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3A" w:rsidRPr="00893BE4" w:rsidRDefault="00E7303A" w:rsidP="00E7303A">
      <w:pPr>
        <w:rPr>
          <w:rFonts w:ascii="Times New Roman" w:hAnsi="Times New Roman" w:cs="Times New Roman"/>
          <w:b/>
          <w:sz w:val="24"/>
          <w:szCs w:val="24"/>
        </w:rPr>
      </w:pPr>
      <w:r w:rsidRPr="00893BE4">
        <w:rPr>
          <w:rFonts w:ascii="Times New Roman" w:hAnsi="Times New Roman" w:cs="Times New Roman"/>
          <w:b/>
          <w:sz w:val="24"/>
          <w:szCs w:val="24"/>
        </w:rPr>
        <w:t>ПИТАЊА ЗА 1</w:t>
      </w:r>
      <w:r w:rsidR="00785056">
        <w:rPr>
          <w:rFonts w:ascii="Times New Roman" w:hAnsi="Times New Roman" w:cs="Times New Roman"/>
          <w:b/>
          <w:sz w:val="24"/>
          <w:szCs w:val="24"/>
          <w:lang/>
        </w:rPr>
        <w:t>3</w:t>
      </w:r>
      <w:r w:rsidRPr="00893BE4">
        <w:rPr>
          <w:rFonts w:ascii="Times New Roman" w:hAnsi="Times New Roman" w:cs="Times New Roman"/>
          <w:b/>
          <w:sz w:val="24"/>
          <w:szCs w:val="24"/>
        </w:rPr>
        <w:t>.  НЕДЕЉУ НАСТАВЕ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3BE4">
        <w:rPr>
          <w:rFonts w:ascii="Times New Roman" w:hAnsi="Times New Roman" w:cs="Times New Roman"/>
          <w:b/>
          <w:sz w:val="24"/>
          <w:szCs w:val="24"/>
        </w:rPr>
        <w:t>- БРОМАТОЛОГИЈА</w:t>
      </w:r>
    </w:p>
    <w:p w:rsidR="003A77D1" w:rsidRPr="00785056" w:rsidRDefault="003A77D1" w:rsidP="00785056">
      <w:pPr>
        <w:tabs>
          <w:tab w:val="left" w:pos="3990"/>
        </w:tabs>
        <w:rPr>
          <w:rFonts w:ascii="Times New Roman" w:hAnsi="Times New Roman" w:cs="Times New Roman"/>
          <w:b/>
          <w:sz w:val="24"/>
          <w:szCs w:val="24"/>
          <w:lang/>
        </w:rPr>
      </w:pPr>
    </w:p>
    <w:p w:rsidR="00697C3B" w:rsidRDefault="00697C3B" w:rsidP="00844A0E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Нежељене реакције на храну</w:t>
      </w:r>
    </w:p>
    <w:p w:rsidR="00697C3B" w:rsidRPr="0032159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Нежељене реакције на храну посредоване имуним системом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C3B" w:rsidRPr="00E7303A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Нежељене реакције на храну посредоване антителима</w:t>
      </w:r>
    </w:p>
    <w:p w:rsidR="00E7303A" w:rsidRPr="00E7303A" w:rsidRDefault="00E7303A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Алергени из хране</w:t>
      </w:r>
    </w:p>
    <w:p w:rsidR="00E7303A" w:rsidRPr="00E7303A" w:rsidRDefault="00E7303A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E7303A">
        <w:rPr>
          <w:rFonts w:ascii="Times New Roman" w:hAnsi="Times New Roman" w:cs="Times New Roman"/>
          <w:sz w:val="24"/>
          <w:szCs w:val="24"/>
        </w:rPr>
        <w:t>Укрштена алергијска реакција на храну</w:t>
      </w:r>
    </w:p>
    <w:p w:rsidR="00E7303A" w:rsidRPr="0032159B" w:rsidRDefault="00E7303A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E7303A">
        <w:rPr>
          <w:rFonts w:ascii="Times New Roman" w:hAnsi="Times New Roman" w:cs="Times New Roman"/>
          <w:sz w:val="24"/>
          <w:szCs w:val="24"/>
        </w:rPr>
        <w:t>Орални алергијски синдром</w:t>
      </w:r>
    </w:p>
    <w:p w:rsidR="00697C3B" w:rsidRPr="00697C3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Нежељене реакције на храну посредоване ћелијама имуног система</w:t>
      </w:r>
    </w:p>
    <w:p w:rsidR="00697C3B" w:rsidRPr="0032159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Целијачна болест</w:t>
      </w:r>
    </w:p>
    <w:p w:rsidR="00697C3B" w:rsidRPr="00697C3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Нежељене реакције на храну које нису посредоване имуним системом</w:t>
      </w:r>
    </w:p>
    <w:p w:rsidR="00697C3B" w:rsidRPr="00697C3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Анафилактоидна реакција</w:t>
      </w:r>
    </w:p>
    <w:p w:rsidR="00697C3B" w:rsidRPr="00697C3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Метаболички поремећаји</w:t>
      </w:r>
    </w:p>
    <w:p w:rsidR="00697C3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697C3B">
        <w:rPr>
          <w:rFonts w:ascii="Times New Roman" w:hAnsi="Times New Roman" w:cs="Times New Roman"/>
          <w:sz w:val="24"/>
          <w:szCs w:val="24"/>
          <w:lang w:val="ru-RU"/>
        </w:rPr>
        <w:t>Идиосинкразија на храну</w:t>
      </w:r>
    </w:p>
    <w:p w:rsidR="00697C3B" w:rsidRPr="0032159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Интеракције састојака намирница и лекова</w:t>
      </w:r>
    </w:p>
    <w:p w:rsidR="00697C3B" w:rsidRPr="0032159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Утицај хранљивих састојака на апсорпцију лекова</w:t>
      </w:r>
    </w:p>
    <w:p w:rsidR="00697C3B" w:rsidRPr="00E7303A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Утицај хранљивих састојака на метаболизам лекова</w:t>
      </w:r>
    </w:p>
    <w:p w:rsidR="00E7303A" w:rsidRPr="0032159B" w:rsidRDefault="00E7303A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Протеински ефекат</w:t>
      </w:r>
    </w:p>
    <w:p w:rsidR="00697C3B" w:rsidRPr="0032159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Утицај лекова на апсорпцију састојака хране</w:t>
      </w:r>
    </w:p>
    <w:p w:rsidR="00697C3B" w:rsidRPr="00E7303A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32159B">
        <w:rPr>
          <w:rFonts w:ascii="Times New Roman" w:hAnsi="Times New Roman" w:cs="Times New Roman"/>
          <w:sz w:val="24"/>
          <w:szCs w:val="24"/>
        </w:rPr>
        <w:t>Инкопатибилност лекова и хранљивих састојака</w:t>
      </w:r>
    </w:p>
    <w:p w:rsidR="00E7303A" w:rsidRPr="00E7303A" w:rsidRDefault="00E7303A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E7303A">
        <w:rPr>
          <w:rFonts w:ascii="Times New Roman" w:hAnsi="Times New Roman" w:cs="Times New Roman"/>
          <w:sz w:val="24"/>
          <w:szCs w:val="24"/>
        </w:rPr>
        <w:t>Тираминска реакција</w:t>
      </w:r>
    </w:p>
    <w:p w:rsidR="00E7303A" w:rsidRPr="00E7303A" w:rsidRDefault="00E7303A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Навести намирнице које садрже тирамин</w:t>
      </w:r>
    </w:p>
    <w:p w:rsidR="00E7303A" w:rsidRPr="00E7303A" w:rsidRDefault="00E7303A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Д</w:t>
      </w:r>
      <w:r w:rsidRPr="00E7303A">
        <w:rPr>
          <w:rFonts w:ascii="Times New Roman" w:hAnsi="Times New Roman" w:cs="Times New Roman"/>
          <w:sz w:val="24"/>
          <w:szCs w:val="24"/>
        </w:rPr>
        <w:t>исулфирамска реакција</w:t>
      </w:r>
    </w:p>
    <w:p w:rsidR="00E7303A" w:rsidRPr="00844A0E" w:rsidRDefault="00E7303A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Карактеристични знаци дисулфирамске реакције</w:t>
      </w:r>
    </w:p>
    <w:p w:rsidR="00697C3B" w:rsidRPr="0032159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Фактори који утичу на нивое нитрата</w:t>
      </w:r>
    </w:p>
    <w:p w:rsidR="00697C3B" w:rsidRPr="0032159B" w:rsidRDefault="00697C3B" w:rsidP="00697C3B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Токсичност нитрата и нитрита</w:t>
      </w:r>
    </w:p>
    <w:p w:rsidR="00697C3B" w:rsidRPr="00844A0E" w:rsidRDefault="00697C3B" w:rsidP="00E7303A">
      <w:pPr>
        <w:pStyle w:val="ListParagraph"/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</w:p>
    <w:sectPr w:rsidR="00697C3B" w:rsidRPr="00844A0E" w:rsidSect="00D012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AB6"/>
    <w:multiLevelType w:val="hybridMultilevel"/>
    <w:tmpl w:val="7180BC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A084D"/>
    <w:multiLevelType w:val="hybridMultilevel"/>
    <w:tmpl w:val="640C9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75640"/>
    <w:multiLevelType w:val="hybridMultilevel"/>
    <w:tmpl w:val="2D266A74"/>
    <w:lvl w:ilvl="0" w:tplc="70A03C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8EB86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8A2AA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B62F1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D4E34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9022A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E304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FE20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8EF5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D8541B"/>
    <w:multiLevelType w:val="hybridMultilevel"/>
    <w:tmpl w:val="D1983D5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AC91045"/>
    <w:multiLevelType w:val="hybridMultilevel"/>
    <w:tmpl w:val="C5F02E62"/>
    <w:lvl w:ilvl="0" w:tplc="D2FA76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E4CAA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7C188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C408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CD98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FE44E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F854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B46E1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F058F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C87096"/>
    <w:multiLevelType w:val="hybridMultilevel"/>
    <w:tmpl w:val="028AE8E6"/>
    <w:lvl w:ilvl="0" w:tplc="793A2D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7A340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20AA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6ADB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6EDF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0B5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E62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08995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A679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03938"/>
    <w:rsid w:val="001C19E9"/>
    <w:rsid w:val="002A0194"/>
    <w:rsid w:val="0032159B"/>
    <w:rsid w:val="003A77D1"/>
    <w:rsid w:val="00403938"/>
    <w:rsid w:val="00414274"/>
    <w:rsid w:val="0049093B"/>
    <w:rsid w:val="005D1245"/>
    <w:rsid w:val="00697C3B"/>
    <w:rsid w:val="00785056"/>
    <w:rsid w:val="00844A0E"/>
    <w:rsid w:val="00A310A6"/>
    <w:rsid w:val="00BD096A"/>
    <w:rsid w:val="00D01229"/>
    <w:rsid w:val="00E7303A"/>
    <w:rsid w:val="00FB6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2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93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0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4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5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807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1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48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4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Maja</cp:lastModifiedBy>
  <cp:revision>3</cp:revision>
  <dcterms:created xsi:type="dcterms:W3CDTF">2020-09-29T16:04:00Z</dcterms:created>
  <dcterms:modified xsi:type="dcterms:W3CDTF">2020-09-29T16:25:00Z</dcterms:modified>
</cp:coreProperties>
</file>